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DBD" w:rsidRDefault="00057DBD" w:rsidP="00057DBD">
      <w:pPr>
        <w:pStyle w:val="Default"/>
      </w:pPr>
    </w:p>
    <w:p w:rsidR="005A5127" w:rsidRDefault="00057DBD" w:rsidP="005A5127">
      <w:pPr>
        <w:pStyle w:val="Pargrafobsico"/>
        <w:jc w:val="both"/>
        <w:rPr>
          <w:sz w:val="48"/>
          <w:szCs w:val="48"/>
        </w:rPr>
      </w:pPr>
      <w:r>
        <w:t xml:space="preserve"> </w:t>
      </w:r>
      <w:r w:rsidR="005A5127">
        <w:rPr>
          <w:sz w:val="48"/>
          <w:szCs w:val="48"/>
        </w:rPr>
        <w:t>4</w:t>
      </w:r>
      <w:r w:rsidR="005A5127">
        <w:rPr>
          <w:sz w:val="48"/>
          <w:szCs w:val="48"/>
          <w:u w:val="thick"/>
          <w:vertAlign w:val="superscript"/>
        </w:rPr>
        <w:t>º</w:t>
      </w:r>
      <w:r w:rsidR="005A5127">
        <w:rPr>
          <w:sz w:val="48"/>
          <w:szCs w:val="48"/>
        </w:rPr>
        <w:t xml:space="preserve"> DOMINGO DO ADVENTO </w:t>
      </w:r>
    </w:p>
    <w:p w:rsidR="005A5127" w:rsidRDefault="005A5127" w:rsidP="005A5127">
      <w:pPr>
        <w:pStyle w:val="Pargrafobsico"/>
        <w:jc w:val="both"/>
        <w:rPr>
          <w:sz w:val="28"/>
          <w:szCs w:val="28"/>
        </w:rPr>
      </w:pPr>
    </w:p>
    <w:p w:rsidR="005A5127" w:rsidRDefault="005A5127" w:rsidP="005A5127">
      <w:pPr>
        <w:pStyle w:val="Pargrafobsico"/>
        <w:jc w:val="both"/>
      </w:pPr>
      <w:r>
        <w:rPr>
          <w:sz w:val="28"/>
          <w:szCs w:val="28"/>
        </w:rPr>
        <w:t>EVANGELHO — (Luc. III. 1—6)</w:t>
      </w:r>
      <w:r>
        <w:t xml:space="preserve"> </w:t>
      </w:r>
    </w:p>
    <w:p w:rsidR="005A5127" w:rsidRDefault="005A5127" w:rsidP="005A5127">
      <w:pPr>
        <w:pStyle w:val="Pargrafobsico"/>
        <w:jc w:val="both"/>
      </w:pPr>
    </w:p>
    <w:p w:rsidR="005A5127" w:rsidRDefault="005A5127" w:rsidP="005A5127">
      <w:pPr>
        <w:pStyle w:val="Pargrafobsico"/>
        <w:tabs>
          <w:tab w:val="left" w:pos="40"/>
        </w:tabs>
        <w:ind w:firstLine="540"/>
        <w:jc w:val="both"/>
        <w:rPr>
          <w:i/>
          <w:iCs/>
        </w:rPr>
      </w:pPr>
      <w:r>
        <w:rPr>
          <w:i/>
          <w:iCs/>
        </w:rPr>
        <w:t xml:space="preserve">1. No ano décimo quinto do império de Tibério César, sendo </w:t>
      </w:r>
      <w:proofErr w:type="spellStart"/>
      <w:r>
        <w:rPr>
          <w:i/>
          <w:iCs/>
        </w:rPr>
        <w:t>Pôncio</w:t>
      </w:r>
      <w:proofErr w:type="spellEnd"/>
      <w:r>
        <w:rPr>
          <w:i/>
          <w:iCs/>
        </w:rPr>
        <w:t xml:space="preserve"> Pilatos governador da Judéia e Herodes tetrarca da Galiléia e Felipe seu irmão tetrarca da </w:t>
      </w:r>
      <w:proofErr w:type="spellStart"/>
      <w:r>
        <w:rPr>
          <w:i/>
          <w:iCs/>
        </w:rPr>
        <w:t>Ituréia</w:t>
      </w:r>
      <w:proofErr w:type="spellEnd"/>
      <w:r>
        <w:rPr>
          <w:i/>
          <w:iCs/>
        </w:rPr>
        <w:t xml:space="preserve"> e da província de </w:t>
      </w:r>
      <w:proofErr w:type="spellStart"/>
      <w:r>
        <w:rPr>
          <w:i/>
          <w:iCs/>
        </w:rPr>
        <w:t>Traconites</w:t>
      </w:r>
      <w:proofErr w:type="spellEnd"/>
      <w:r>
        <w:rPr>
          <w:i/>
          <w:iCs/>
        </w:rPr>
        <w:t xml:space="preserve">, e Lisânias tetrarca da </w:t>
      </w:r>
      <w:proofErr w:type="spellStart"/>
      <w:r>
        <w:rPr>
          <w:i/>
          <w:iCs/>
        </w:rPr>
        <w:t>Abitínia</w:t>
      </w:r>
      <w:proofErr w:type="spellEnd"/>
      <w:r>
        <w:rPr>
          <w:i/>
          <w:iCs/>
        </w:rPr>
        <w:t xml:space="preserve">. </w:t>
      </w:r>
    </w:p>
    <w:p w:rsidR="005A5127" w:rsidRDefault="005A5127" w:rsidP="005A5127">
      <w:pPr>
        <w:pStyle w:val="Pargrafobsico"/>
        <w:tabs>
          <w:tab w:val="left" w:pos="40"/>
        </w:tabs>
        <w:ind w:firstLine="540"/>
        <w:jc w:val="both"/>
        <w:rPr>
          <w:i/>
          <w:iCs/>
        </w:rPr>
      </w:pPr>
      <w:r>
        <w:rPr>
          <w:i/>
          <w:iCs/>
        </w:rPr>
        <w:t xml:space="preserve">2. Sendo príncipes dos sacerdotes </w:t>
      </w:r>
      <w:proofErr w:type="spellStart"/>
      <w:r>
        <w:rPr>
          <w:i/>
          <w:iCs/>
        </w:rPr>
        <w:t>Anás</w:t>
      </w:r>
      <w:proofErr w:type="spellEnd"/>
      <w:r>
        <w:rPr>
          <w:i/>
          <w:iCs/>
        </w:rPr>
        <w:t xml:space="preserve"> e </w:t>
      </w:r>
      <w:proofErr w:type="spellStart"/>
      <w:r>
        <w:rPr>
          <w:i/>
          <w:iCs/>
        </w:rPr>
        <w:t>Caifás</w:t>
      </w:r>
      <w:proofErr w:type="spellEnd"/>
      <w:r>
        <w:rPr>
          <w:i/>
          <w:iCs/>
        </w:rPr>
        <w:t xml:space="preserve">, o Senhor falou a João, filho de Zacarias, no deserto. </w:t>
      </w:r>
    </w:p>
    <w:p w:rsidR="005A5127" w:rsidRDefault="005A5127" w:rsidP="005A5127">
      <w:pPr>
        <w:pStyle w:val="Pargrafobsico"/>
        <w:tabs>
          <w:tab w:val="left" w:pos="40"/>
        </w:tabs>
        <w:ind w:firstLine="540"/>
        <w:jc w:val="both"/>
        <w:rPr>
          <w:i/>
          <w:iCs/>
        </w:rPr>
      </w:pPr>
      <w:r>
        <w:rPr>
          <w:i/>
          <w:iCs/>
        </w:rPr>
        <w:t xml:space="preserve">3. E ele foi por toda a terra do Jordão pregando o batismo de penitência para remissão dos pecados. </w:t>
      </w:r>
    </w:p>
    <w:p w:rsidR="005A5127" w:rsidRDefault="005A5127" w:rsidP="005A5127">
      <w:pPr>
        <w:pStyle w:val="Pargrafobsico"/>
        <w:tabs>
          <w:tab w:val="left" w:pos="40"/>
        </w:tabs>
        <w:ind w:firstLine="540"/>
        <w:jc w:val="both"/>
        <w:rPr>
          <w:i/>
          <w:iCs/>
        </w:rPr>
      </w:pPr>
      <w:r>
        <w:rPr>
          <w:i/>
          <w:iCs/>
        </w:rPr>
        <w:t xml:space="preserve">4. Como está escrito no livro das palavras de Isaias profeta: Voz do que clama no deserto: Preparai o caminho do Senhor: endireitai as suas veredas. </w:t>
      </w:r>
    </w:p>
    <w:p w:rsidR="005A5127" w:rsidRDefault="005A5127" w:rsidP="005A5127">
      <w:pPr>
        <w:pStyle w:val="Pargrafobsico"/>
        <w:tabs>
          <w:tab w:val="left" w:pos="40"/>
        </w:tabs>
        <w:ind w:firstLine="540"/>
        <w:jc w:val="both"/>
        <w:rPr>
          <w:i/>
          <w:iCs/>
        </w:rPr>
      </w:pPr>
      <w:r>
        <w:rPr>
          <w:i/>
          <w:iCs/>
        </w:rPr>
        <w:t xml:space="preserve">5. Todo vale será cheio; e todo monte e colina serão arrasados: e os maus caminhos tornar-se-ão direitos, e os escabrosos planos. </w:t>
      </w:r>
    </w:p>
    <w:p w:rsidR="005A5127" w:rsidRDefault="005A5127" w:rsidP="005A5127">
      <w:pPr>
        <w:pStyle w:val="Pargrafobsico"/>
        <w:tabs>
          <w:tab w:val="left" w:pos="40"/>
        </w:tabs>
        <w:ind w:firstLine="540"/>
        <w:jc w:val="both"/>
        <w:rPr>
          <w:i/>
          <w:iCs/>
        </w:rPr>
      </w:pPr>
      <w:r>
        <w:rPr>
          <w:i/>
          <w:iCs/>
        </w:rPr>
        <w:t xml:space="preserve">6. E todo o homem verá a salvação de Deus. </w:t>
      </w:r>
    </w:p>
    <w:p w:rsidR="005A5127" w:rsidRDefault="005A5127" w:rsidP="005A5127">
      <w:pPr>
        <w:pStyle w:val="Pargrafobsico"/>
        <w:tabs>
          <w:tab w:val="left" w:pos="40"/>
        </w:tabs>
        <w:ind w:firstLine="540"/>
        <w:jc w:val="both"/>
      </w:pPr>
    </w:p>
    <w:p w:rsidR="005A5127" w:rsidRDefault="005A5127" w:rsidP="005A5127">
      <w:pPr>
        <w:pStyle w:val="Pargrafobsico"/>
        <w:tabs>
          <w:tab w:val="left" w:pos="40"/>
        </w:tabs>
        <w:ind w:firstLine="540"/>
        <w:jc w:val="both"/>
      </w:pPr>
    </w:p>
    <w:p w:rsidR="005A5127" w:rsidRDefault="005A5127" w:rsidP="00604269">
      <w:pPr>
        <w:pStyle w:val="Pargrafobsico"/>
        <w:jc w:val="center"/>
        <w:rPr>
          <w:sz w:val="36"/>
          <w:szCs w:val="36"/>
        </w:rPr>
      </w:pPr>
      <w:r>
        <w:rPr>
          <w:sz w:val="36"/>
          <w:szCs w:val="36"/>
        </w:rPr>
        <w:t>COMENTÁRIO APOLOGÉTICO</w:t>
      </w:r>
    </w:p>
    <w:p w:rsidR="005A5127" w:rsidRDefault="005A5127" w:rsidP="00604269">
      <w:pPr>
        <w:pStyle w:val="Pargrafobsico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O depósito da Revelação</w:t>
      </w:r>
    </w:p>
    <w:p w:rsidR="005A5127" w:rsidRDefault="005A5127" w:rsidP="005A5127">
      <w:pPr>
        <w:pStyle w:val="Pargrafobsico"/>
        <w:jc w:val="both"/>
        <w:rPr>
          <w:sz w:val="36"/>
          <w:szCs w:val="36"/>
        </w:rPr>
      </w:pPr>
    </w:p>
    <w:p w:rsidR="005A5127" w:rsidRDefault="005A5127" w:rsidP="005A5127">
      <w:pPr>
        <w:pStyle w:val="Pargrafobsico"/>
        <w:ind w:firstLine="560"/>
        <w:jc w:val="both"/>
      </w:pPr>
      <w:r>
        <w:t>O Evangelho de hoje é urna introdução majestosa ao grande acontecimento do nascimento de Jesus Cristo.</w:t>
      </w:r>
    </w:p>
    <w:p w:rsidR="005A5127" w:rsidRDefault="005A5127" w:rsidP="005A5127">
      <w:pPr>
        <w:pStyle w:val="Pargrafobsico"/>
        <w:ind w:firstLine="560"/>
        <w:jc w:val="both"/>
        <w:rPr>
          <w:i/>
          <w:iCs/>
        </w:rPr>
      </w:pPr>
      <w:r>
        <w:t>A figura saliente deste belo quadro é João Batista,</w:t>
      </w:r>
      <w:r>
        <w:rPr>
          <w:i/>
          <w:iCs/>
        </w:rPr>
        <w:t xml:space="preserve"> pregando o batismo de penitência como está escrito no livro das palavras do Profeta Isaias. </w:t>
      </w:r>
    </w:p>
    <w:p w:rsidR="005A5127" w:rsidRDefault="005A5127" w:rsidP="005A5127">
      <w:pPr>
        <w:pStyle w:val="Pargrafobsico"/>
        <w:ind w:firstLine="560"/>
        <w:jc w:val="both"/>
      </w:pPr>
      <w:r>
        <w:t xml:space="preserve">Esta frase nos mostra que o Precursor não pregava uma doutrina nova, pessoal, mas ia tirando do </w:t>
      </w:r>
      <w:r>
        <w:rPr>
          <w:i/>
          <w:iCs/>
        </w:rPr>
        <w:t>Depósito</w:t>
      </w:r>
      <w:r>
        <w:t xml:space="preserve"> da revelação tudo o que ensinava. </w:t>
      </w:r>
    </w:p>
    <w:p w:rsidR="005A5127" w:rsidRDefault="005A5127" w:rsidP="005A5127">
      <w:pPr>
        <w:pStyle w:val="Pargrafobsico"/>
        <w:ind w:firstLine="560"/>
        <w:jc w:val="both"/>
      </w:pPr>
      <w:r>
        <w:t xml:space="preserve">Nós também temos este </w:t>
      </w:r>
      <w:r>
        <w:rPr>
          <w:i/>
          <w:iCs/>
        </w:rPr>
        <w:t>Depósito</w:t>
      </w:r>
      <w:r>
        <w:t xml:space="preserve">, o mesmo, porém, mais completo do que o de João Batista. </w:t>
      </w:r>
    </w:p>
    <w:p w:rsidR="005A5127" w:rsidRDefault="005A5127" w:rsidP="005A5127">
      <w:pPr>
        <w:pStyle w:val="Pargrafobsico"/>
        <w:ind w:firstLine="560"/>
        <w:jc w:val="both"/>
      </w:pPr>
      <w:r>
        <w:t>Para ele havia a revelação divina, feita a nossos primeiros pais, a Moisés e aos Profetas, enquanto</w:t>
      </w:r>
      <w:proofErr w:type="gramStart"/>
      <w:r>
        <w:t xml:space="preserve"> além disto</w:t>
      </w:r>
      <w:proofErr w:type="gramEnd"/>
      <w:r>
        <w:t xml:space="preserve">, nós temos as palavras de Jesus Cristo e dos Apóstolos. </w:t>
      </w:r>
    </w:p>
    <w:p w:rsidR="005A5127" w:rsidRDefault="005A5127" w:rsidP="005A5127">
      <w:pPr>
        <w:pStyle w:val="Pargrafobsico"/>
        <w:ind w:firstLine="560"/>
        <w:jc w:val="both"/>
      </w:pPr>
      <w:r>
        <w:t>Meditemos hoje sobre este assunto, considerando a dupla fonte da Revelação, formando um único Depósito, a saber:</w:t>
      </w:r>
    </w:p>
    <w:p w:rsidR="005A5127" w:rsidRDefault="005A5127" w:rsidP="005A5127">
      <w:pPr>
        <w:pStyle w:val="Pargrafobsico"/>
        <w:ind w:firstLine="560"/>
        <w:jc w:val="both"/>
      </w:pPr>
      <w:r>
        <w:rPr>
          <w:b/>
          <w:bCs/>
        </w:rPr>
        <w:t xml:space="preserve">1. A Sagrada Escritura. </w:t>
      </w:r>
      <w:r>
        <w:t xml:space="preserve"> </w:t>
      </w:r>
    </w:p>
    <w:p w:rsidR="005A5127" w:rsidRDefault="005A5127" w:rsidP="005A5127">
      <w:pPr>
        <w:pStyle w:val="Pargrafobsico"/>
        <w:ind w:firstLine="560"/>
        <w:jc w:val="both"/>
      </w:pPr>
      <w:r>
        <w:rPr>
          <w:b/>
          <w:bCs/>
        </w:rPr>
        <w:t xml:space="preserve">2. A Tradição católica. </w:t>
      </w:r>
    </w:p>
    <w:p w:rsidR="005A5127" w:rsidRDefault="005A5127" w:rsidP="005A5127">
      <w:pPr>
        <w:pStyle w:val="Pargrafobsico"/>
        <w:ind w:firstLine="560"/>
        <w:jc w:val="both"/>
      </w:pPr>
      <w:proofErr w:type="gramStart"/>
      <w:r>
        <w:lastRenderedPageBreak/>
        <w:t>Teremos,</w:t>
      </w:r>
      <w:proofErr w:type="gramEnd"/>
      <w:r>
        <w:t xml:space="preserve"> deste modo, uma ideia clara sobre o fundamento da religião e sobre a firmeza imutável de seus princípios.</w:t>
      </w:r>
    </w:p>
    <w:p w:rsidR="005A5127" w:rsidRDefault="005A5127" w:rsidP="005A5127">
      <w:pPr>
        <w:pStyle w:val="Pargrafobsico"/>
        <w:ind w:firstLine="560"/>
        <w:jc w:val="both"/>
      </w:pPr>
    </w:p>
    <w:p w:rsidR="005A5127" w:rsidRDefault="005A5127" w:rsidP="00604269">
      <w:pPr>
        <w:pStyle w:val="Pargrafobsic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I. A Sagrada Escritura</w:t>
      </w:r>
    </w:p>
    <w:p w:rsidR="005A5127" w:rsidRDefault="005A5127" w:rsidP="005A5127">
      <w:pPr>
        <w:pStyle w:val="Pargrafobsico"/>
        <w:jc w:val="both"/>
      </w:pPr>
    </w:p>
    <w:p w:rsidR="005A5127" w:rsidRDefault="005A5127" w:rsidP="00604269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As verdades reveladas e os preceitos impostos pela revelação estão contidos na Sagrada </w:t>
      </w:r>
      <w:r>
        <w:rPr>
          <w:i/>
          <w:iCs/>
        </w:rPr>
        <w:t xml:space="preserve">Escritura </w:t>
      </w:r>
      <w:r>
        <w:t xml:space="preserve">e na </w:t>
      </w:r>
      <w:r>
        <w:rPr>
          <w:i/>
          <w:iCs/>
        </w:rPr>
        <w:t>Tradição.</w:t>
      </w:r>
      <w:r>
        <w:t xml:space="preserve"> </w:t>
      </w:r>
    </w:p>
    <w:p w:rsidR="005A5127" w:rsidRDefault="005A5127" w:rsidP="00604269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A primeira parte da Sagrada Escritura, a que chamamos: </w:t>
      </w:r>
      <w:r>
        <w:rPr>
          <w:i/>
          <w:iCs/>
        </w:rPr>
        <w:t>Antigo Testamento</w:t>
      </w:r>
      <w:proofErr w:type="gramStart"/>
      <w:r>
        <w:t>, contém</w:t>
      </w:r>
      <w:proofErr w:type="gramEnd"/>
      <w:r>
        <w:t xml:space="preserve"> as revelações feitas antes de Jesus Cristo; enquanto o </w:t>
      </w:r>
      <w:r>
        <w:rPr>
          <w:i/>
          <w:iCs/>
        </w:rPr>
        <w:t>Novo Testamento</w:t>
      </w:r>
      <w:r>
        <w:t xml:space="preserve"> contém as revelações feitas pelo próprio Jesus Cristo e pelos Apóstolos. </w:t>
      </w:r>
    </w:p>
    <w:p w:rsidR="005A5127" w:rsidRDefault="005A5127" w:rsidP="00604269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Temos a plena certeza da integridade e autenticidade da Sagrada Escritura, pela </w:t>
      </w:r>
      <w:r>
        <w:rPr>
          <w:i/>
          <w:iCs/>
        </w:rPr>
        <w:t>autoridade</w:t>
      </w:r>
      <w:r>
        <w:t xml:space="preserve"> infalível da Igreja, que demonstraremos mais adiante. </w:t>
      </w:r>
    </w:p>
    <w:p w:rsidR="005A5127" w:rsidRDefault="005A5127" w:rsidP="00604269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Notemos bem que a Sagrada Escritura é a palavra de Deus, escrita sob a inspiração do Espírito Santo, tendo Deus por autor, e transmitida como tal pela Igreja. (Conc. Trento: De </w:t>
      </w:r>
      <w:proofErr w:type="spellStart"/>
      <w:r>
        <w:t>fide</w:t>
      </w:r>
      <w:proofErr w:type="spellEnd"/>
      <w:r>
        <w:t xml:space="preserve"> II) </w:t>
      </w:r>
    </w:p>
    <w:p w:rsidR="005A5127" w:rsidRDefault="005A5127" w:rsidP="00604269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Sendo a Bíblia a palavra de Deus, não é a aprovação da Igreja que faz que seja a palavra de Deus. </w:t>
      </w:r>
      <w:proofErr w:type="gramStart"/>
      <w:r>
        <w:t>A Igreja infalível, para evitar todo equivoco</w:t>
      </w:r>
      <w:proofErr w:type="gramEnd"/>
      <w:r>
        <w:t xml:space="preserve"> ou dúvida da parte de seus filhos, declara que tal livro, e não um outro, é a Sagrada Escritura, e portanto a palavra de Deus. </w:t>
      </w:r>
    </w:p>
    <w:p w:rsidR="005A5127" w:rsidRDefault="005A5127" w:rsidP="00604269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A Igreja proclama um </w:t>
      </w:r>
      <w:r>
        <w:rPr>
          <w:i/>
          <w:iCs/>
        </w:rPr>
        <w:t>fato,</w:t>
      </w:r>
      <w:r>
        <w:t xml:space="preserve"> mas não é causa deste fato. </w:t>
      </w:r>
    </w:p>
    <w:p w:rsidR="005A5127" w:rsidRDefault="005A5127" w:rsidP="00604269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Sabemos e cremos, por exemplo, que o Evangelho contém a vida, atos e doutrina de Jesus Cristo, mas qual entre os vários livros, que têm este nome, é o Evangelho autêntico? </w:t>
      </w:r>
    </w:p>
    <w:p w:rsidR="005A5127" w:rsidRDefault="005A5127" w:rsidP="00604269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>É a autoridade infalível da Igreja que nos dá a certeza. Sem es</w:t>
      </w:r>
      <w:r w:rsidR="00604269">
        <w:t xml:space="preserve">ta autoridade, o Evangelho será </w:t>
      </w:r>
      <w:r>
        <w:t xml:space="preserve">sempre a palavra de Deus, mas ninguém saberá distinguir qual o Evangelho verdadeiro. </w:t>
      </w:r>
    </w:p>
    <w:p w:rsidR="005A5127" w:rsidRDefault="005A5127" w:rsidP="00604269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Nossos sentimentos para com a Sagrada Escritura devem ser de respeito profundo, pois devemos o mesmo respeito à palavra de uma pessoa que à própria pessoa. </w:t>
      </w:r>
    </w:p>
    <w:p w:rsidR="005A5127" w:rsidRDefault="005A5127" w:rsidP="00604269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É Deus que levou tal homem a escrever, instruindo-o do que devia escrever, sugerindo-lhe o fundo das verdades e o modo de dizê-las, conduzindo-o pela graça, de modo que não pôde errar. Tudo o que escreveu tem por autor o próprio Deus, sendo, pois, a Sagrada Escritura: a </w:t>
      </w:r>
      <w:r>
        <w:rPr>
          <w:i/>
          <w:iCs/>
        </w:rPr>
        <w:t>palavra de Deus</w:t>
      </w:r>
      <w:r>
        <w:t xml:space="preserve">.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</w:pP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</w:pPr>
    </w:p>
    <w:p w:rsidR="005A5127" w:rsidRDefault="005A5127" w:rsidP="00604269">
      <w:pPr>
        <w:pStyle w:val="Pargrafobsico"/>
        <w:tabs>
          <w:tab w:val="left" w:pos="20"/>
          <w:tab w:val="left" w:pos="540"/>
        </w:tabs>
        <w:ind w:firstLine="54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II. A Tradição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A Tradição, rejeitada ilógica e anti biblicamente pelos protestantes, é também a palavra de Deus, porém, a sua palavra não escrita por homens inspirados, mas transmitida oralmente e escrita depois pelos católicos dos primeiros séculos.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Não pode existir dúvida a respeito da existência da Tradição, pois é certo que tudo o que fez e disse o Salvador não foi escrito, como no-lo afirma S. João, no fim de seu Evangelho: </w:t>
      </w:r>
      <w:r>
        <w:rPr>
          <w:i/>
          <w:iCs/>
        </w:rPr>
        <w:t xml:space="preserve">Muitas outras </w:t>
      </w:r>
      <w:r>
        <w:rPr>
          <w:i/>
          <w:iCs/>
        </w:rPr>
        <w:lastRenderedPageBreak/>
        <w:t>coisas há que fez Jesus: as quais, si se escrevessem, nem o mundo todo poderia conter os livros que seria preciso escrever.</w:t>
      </w:r>
      <w:r>
        <w:t xml:space="preserve"> (</w:t>
      </w:r>
      <w:proofErr w:type="spellStart"/>
      <w:r>
        <w:t>Jo</w:t>
      </w:r>
      <w:proofErr w:type="spellEnd"/>
      <w:r>
        <w:t xml:space="preserve">. XXI. 25)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São estas coisas que Jesus disse e fez e que não foram escritas, que chamamos </w:t>
      </w:r>
      <w:r>
        <w:rPr>
          <w:i/>
          <w:iCs/>
        </w:rPr>
        <w:t>Tradição</w:t>
      </w:r>
      <w:r>
        <w:t xml:space="preserve">.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S. Paulo escreve aos Tessalonicenses: </w:t>
      </w:r>
      <w:r>
        <w:rPr>
          <w:i/>
          <w:iCs/>
        </w:rPr>
        <w:t>Permanecei firmes e guardai as tradições que aprendestes, ou por nossas palavras, ou nossa carta.</w:t>
      </w:r>
      <w:r>
        <w:t xml:space="preserve"> (</w:t>
      </w:r>
      <w:proofErr w:type="gramStart"/>
      <w:r>
        <w:t>2</w:t>
      </w:r>
      <w:proofErr w:type="gramEnd"/>
      <w:r>
        <w:t xml:space="preserve">. Tess. II. 14)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Esta recomendação do Apostolo prova que ele não ensinara tudo por escrito, mas que pregou multas coisas que não chegou a escrever.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Ora, compreende-se que a palavra falada de uma pessoa tem tanto valor quanto a sua palavra escrita. É a mesma palavra: o que difere é apenas o </w:t>
      </w:r>
      <w:r>
        <w:rPr>
          <w:i/>
          <w:iCs/>
        </w:rPr>
        <w:t>meio de transmissão.</w:t>
      </w:r>
      <w:r>
        <w:t xml:space="preserve">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Aqui de novo deve intervir a autoridade infalível da Igreja, para declarar que tal Tradição em particular vem de J. Cristo ou dos Apóstolos.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Ao comparar estas duas vias de transmissão da palavra do Deus, pode-se dizer que a Tradição é a mais Importante, porque sem ela quem nos certificaria da integridade e autenticidade dos Evangelhos e outros livros sagrados?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Quem nos indica com certeza o sentido de certas passagens obscuras na Bíblia? A Tradição, recolhida pela Igreja.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Quem ensinou a religião de Cristo antes de serem escritos os Evangelhos? A Tradição.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O Salvador deu aos Apóstolos a missão: não de escrever a sua pa1avra, mas de pregá-la a todas as nações. (Marc. XVI. </w:t>
      </w:r>
      <w:proofErr w:type="gramStart"/>
      <w:r>
        <w:t>1</w:t>
      </w:r>
      <w:proofErr w:type="gramEnd"/>
      <w:r>
        <w:t xml:space="preserve">) </w:t>
      </w:r>
    </w:p>
    <w:p w:rsidR="00604269" w:rsidRDefault="00604269" w:rsidP="005A5127">
      <w:pPr>
        <w:pStyle w:val="Pargrafobsico"/>
        <w:tabs>
          <w:tab w:val="left" w:pos="20"/>
          <w:tab w:val="left" w:pos="540"/>
        </w:tabs>
        <w:ind w:firstLine="540"/>
        <w:jc w:val="both"/>
        <w:rPr>
          <w:b/>
          <w:bCs/>
          <w:sz w:val="36"/>
          <w:szCs w:val="36"/>
        </w:rPr>
      </w:pPr>
    </w:p>
    <w:p w:rsidR="005A5127" w:rsidRDefault="005A5127" w:rsidP="00604269">
      <w:pPr>
        <w:pStyle w:val="Pargrafobsico"/>
        <w:tabs>
          <w:tab w:val="left" w:pos="20"/>
          <w:tab w:val="left" w:pos="540"/>
        </w:tabs>
        <w:ind w:firstLine="540"/>
        <w:jc w:val="center"/>
      </w:pPr>
      <w:r>
        <w:rPr>
          <w:b/>
          <w:bCs/>
          <w:sz w:val="36"/>
          <w:szCs w:val="36"/>
        </w:rPr>
        <w:t>III. Conclusão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Tal é o grande </w:t>
      </w:r>
      <w:r>
        <w:rPr>
          <w:i/>
          <w:iCs/>
        </w:rPr>
        <w:t>Deposito</w:t>
      </w:r>
      <w:r>
        <w:t xml:space="preserve"> da Revelação: - a Sagrada Escritura e a Tradição; sendo a primeira escrita por inspiração divina, e a segunda pregada pela mesma inspiração, conservada oralmente pelos primeiros </w:t>
      </w:r>
      <w:proofErr w:type="spellStart"/>
      <w:r>
        <w:t>feis</w:t>
      </w:r>
      <w:proofErr w:type="spellEnd"/>
      <w:r>
        <w:t xml:space="preserve"> que a transmitiram de pai a filho, até que foi escrita por sua vez pelos escritores da Igreja, que a recolheram, sem assistência especial do Espírito Santo, mas por amor à verdade.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Este </w:t>
      </w:r>
      <w:r>
        <w:rPr>
          <w:i/>
          <w:iCs/>
        </w:rPr>
        <w:t>Depósito</w:t>
      </w:r>
      <w:r>
        <w:t xml:space="preserve"> é guardado e apresentado pela autoridade infalível da Igreja, sendo esta mesma autoridade que nos apresenta a Tradição, pela voz do Papa, dos Concílios ou escritos dos Santos Padres, pelos Símbolos da fé, a liturgia, a disciplina da Igreja e os monumentos religiosos dos primeiros séculos.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Este </w:t>
      </w:r>
      <w:r>
        <w:rPr>
          <w:i/>
          <w:iCs/>
        </w:rPr>
        <w:t>Depósito</w:t>
      </w:r>
      <w:r>
        <w:t xml:space="preserve"> sagrado devia, necessariamente, ser confiado a uma sociedade, cuja finalidade é conservá-lo íntegro, interpretar e aplicar estas Revelações, conforme a ordem recebida do divino Mestre: </w:t>
      </w:r>
      <w:r>
        <w:rPr>
          <w:i/>
          <w:iCs/>
        </w:rPr>
        <w:t>Ide, ensinai todas as gentes a observar todas as coisas que vos mandei.</w:t>
      </w:r>
      <w:proofErr w:type="gramStart"/>
      <w:r>
        <w:rPr>
          <w:i/>
          <w:iCs/>
        </w:rPr>
        <w:t>.,</w:t>
      </w:r>
      <w:proofErr w:type="gramEnd"/>
      <w:r>
        <w:rPr>
          <w:i/>
          <w:iCs/>
        </w:rPr>
        <w:t xml:space="preserve"> e eis que estou convosco todos os dias até a consumação dos séculos.</w:t>
      </w:r>
      <w:r>
        <w:t xml:space="preserve"> (Mat. XXV1II. 19)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>Sem este depósito a religião no teria continuidade de existência, nem laço que a prendesse a Deus.</w:t>
      </w:r>
    </w:p>
    <w:p w:rsidR="005A5127" w:rsidRDefault="005A5127" w:rsidP="00604269">
      <w:pPr>
        <w:pStyle w:val="Pargrafobsico"/>
        <w:tabs>
          <w:tab w:val="left" w:pos="20"/>
          <w:tab w:val="left" w:pos="540"/>
        </w:tabs>
        <w:ind w:firstLine="540"/>
        <w:jc w:val="center"/>
      </w:pPr>
      <w:r>
        <w:rPr>
          <w:sz w:val="36"/>
          <w:szCs w:val="36"/>
        </w:rPr>
        <w:lastRenderedPageBreak/>
        <w:t>EXEMPLOS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rPr>
          <w:i/>
          <w:iCs/>
        </w:rPr>
      </w:pPr>
      <w:r>
        <w:rPr>
          <w:i/>
          <w:iCs/>
        </w:rPr>
        <w:t xml:space="preserve">1. Em plena água doce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Pobres náufragos, recolhidos numa canoa, faziam sinais desesperados a um grande vapor americano que passava ao largo. Foram percebidos e socorridos. Estavam morrendo de sede, e com voz fraca diziam: Dai-nos de beber!... </w:t>
      </w:r>
      <w:proofErr w:type="gramStart"/>
      <w:r>
        <w:t>água</w:t>
      </w:r>
      <w:proofErr w:type="gramEnd"/>
      <w:r>
        <w:t xml:space="preserve">... </w:t>
      </w:r>
      <w:proofErr w:type="gramStart"/>
      <w:r>
        <w:t>água</w:t>
      </w:r>
      <w:proofErr w:type="gramEnd"/>
      <w:r>
        <w:t xml:space="preserve">!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Admirado, o Capitão perguntou-lhes si sabiam onde estavam.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— Não! Não sabemos de nada!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Estão na embocadura do Amazonas... Estão morrendo de sede, e não têm senão de estender a mão para beber: estão em plena água doce.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Assim acontece com muitos homens. Querem desalterar a sua sede de religião e não sabem onde encontrar a água doce da verdade... </w:t>
      </w:r>
      <w:proofErr w:type="gramStart"/>
      <w:r>
        <w:t>enquanto</w:t>
      </w:r>
      <w:proofErr w:type="gramEnd"/>
      <w:r>
        <w:t xml:space="preserve"> estão nadando no meio dela, no seio da Igreja Católica, que tem o depósito das verdades divinas na Sagrada Escritura e nas Tradições.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rPr>
          <w:i/>
          <w:iCs/>
        </w:rPr>
        <w:t>2. O elefante e as tartarugas</w:t>
      </w:r>
      <w:r>
        <w:t xml:space="preserve">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O Snr. de </w:t>
      </w:r>
      <w:proofErr w:type="spellStart"/>
      <w:r>
        <w:t>Mohrenbeim</w:t>
      </w:r>
      <w:proofErr w:type="spellEnd"/>
      <w:r>
        <w:t xml:space="preserve"> era católico e embaixador da Rússia cismática perto da corte herética da Prússia.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Um dia atacaram a religião católica em sua presença. O caso era delicado, pois tanto o país que representava como a corte onde </w:t>
      </w:r>
      <w:proofErr w:type="gramStart"/>
      <w:r>
        <w:t>estava eram inimigos</w:t>
      </w:r>
      <w:proofErr w:type="gramEnd"/>
      <w:r>
        <w:t xml:space="preserve"> do Catolicismo.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O embaixador não desanimou, e não querendo magoar a ninguém, nem deixar insultar a sua fé, pediu licença para fazer uma simples observação, e disse: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>A cosmogonia indiana representa o mundo sob a forma de um elefante, tendo as quatro patas em cima de enormes tartarugas.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Que é que sustenta as tartarugas? Os indianos não o dizem.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>O sistema religioso deles está</w:t>
      </w:r>
      <w:proofErr w:type="gramStart"/>
      <w:r>
        <w:t xml:space="preserve"> pois</w:t>
      </w:r>
      <w:proofErr w:type="gramEnd"/>
      <w:r>
        <w:t xml:space="preserve"> no ar, sem base: é falso.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>O protestantismo como o Catolicismo apoia-se sobre os quatro Evangelhos.</w:t>
      </w:r>
      <w:proofErr w:type="gramStart"/>
      <w:r>
        <w:t>.,</w:t>
      </w:r>
      <w:proofErr w:type="gramEnd"/>
      <w:r>
        <w:t xml:space="preserve"> mas sobre que apoia-se a autenticidade destes Evangelhos? Não admitem nada além do Evangelho... Logo, o sistema deles é tão falso e errado como o dos Indianos.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O Catolicismo apoia-se sobre os </w:t>
      </w:r>
      <w:proofErr w:type="gramStart"/>
      <w:r>
        <w:t>4</w:t>
      </w:r>
      <w:proofErr w:type="gramEnd"/>
      <w:r>
        <w:t xml:space="preserve"> Evangelhos, e estes Evangelhos são sustentados, declarados autênticos, pela tradição e a autoridade. Logo, é o único sistema religioso que tem uma base certa.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  <w:r>
        <w:t xml:space="preserve">Ninguém replicou a esta demonstração: e até hoje as quatro tartarugas enormes do budismo como do protestantismo continuam suspensas no ar, enquanto o Evangelho católico está seguro e indefectível sobre a tradição e a autoridade. </w:t>
      </w:r>
    </w:p>
    <w:p w:rsidR="005A5127" w:rsidRDefault="005A5127" w:rsidP="005A5127">
      <w:pPr>
        <w:pStyle w:val="Pargrafobsico"/>
        <w:tabs>
          <w:tab w:val="left" w:pos="20"/>
          <w:tab w:val="left" w:pos="540"/>
        </w:tabs>
        <w:ind w:firstLine="540"/>
        <w:jc w:val="both"/>
      </w:pPr>
    </w:p>
    <w:p w:rsidR="005A5127" w:rsidRDefault="005A5127" w:rsidP="005A5127">
      <w:pPr>
        <w:pStyle w:val="Pargrafobsico"/>
        <w:ind w:firstLine="620"/>
        <w:jc w:val="both"/>
      </w:pPr>
    </w:p>
    <w:p w:rsidR="005A5127" w:rsidRDefault="005A5127" w:rsidP="005A5127">
      <w:pPr>
        <w:pStyle w:val="Pargrafobsico"/>
        <w:jc w:val="both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   Texto extraído do APOLOGETICO do Evangelho Dominical por </w:t>
      </w:r>
      <w:proofErr w:type="spellStart"/>
      <w:proofErr w:type="gramStart"/>
      <w:r>
        <w:rPr>
          <w:i/>
          <w:iCs/>
          <w:sz w:val="20"/>
          <w:szCs w:val="20"/>
        </w:rPr>
        <w:t>Pe</w:t>
      </w:r>
      <w:proofErr w:type="spellEnd"/>
      <w:proofErr w:type="gramEnd"/>
      <w:r>
        <w:rPr>
          <w:i/>
          <w:iCs/>
          <w:sz w:val="20"/>
          <w:szCs w:val="20"/>
        </w:rPr>
        <w:t xml:space="preserve">. </w:t>
      </w:r>
      <w:proofErr w:type="spellStart"/>
      <w:proofErr w:type="gramStart"/>
      <w:r>
        <w:rPr>
          <w:i/>
          <w:iCs/>
          <w:sz w:val="20"/>
          <w:szCs w:val="20"/>
        </w:rPr>
        <w:t>Julio•Maria</w:t>
      </w:r>
      <w:proofErr w:type="spellEnd"/>
      <w:proofErr w:type="gramEnd"/>
      <w:r>
        <w:rPr>
          <w:i/>
          <w:iCs/>
          <w:sz w:val="20"/>
          <w:szCs w:val="20"/>
        </w:rPr>
        <w:t xml:space="preserve"> (Missionário de N. Senhora do </w:t>
      </w:r>
      <w:proofErr w:type="spellStart"/>
      <w:r>
        <w:rPr>
          <w:i/>
          <w:iCs/>
          <w:sz w:val="20"/>
          <w:szCs w:val="20"/>
        </w:rPr>
        <w:t>Smo</w:t>
      </w:r>
      <w:proofErr w:type="spellEnd"/>
      <w:r>
        <w:rPr>
          <w:i/>
          <w:iCs/>
          <w:sz w:val="20"/>
          <w:szCs w:val="20"/>
        </w:rPr>
        <w:t xml:space="preserve">. Sacramento) </w:t>
      </w:r>
      <w:proofErr w:type="spellStart"/>
      <w:r>
        <w:rPr>
          <w:i/>
          <w:iCs/>
          <w:sz w:val="20"/>
          <w:szCs w:val="20"/>
        </w:rPr>
        <w:t>Manhumirim—Minas</w:t>
      </w:r>
      <w:proofErr w:type="spellEnd"/>
      <w:r>
        <w:rPr>
          <w:i/>
          <w:iCs/>
          <w:sz w:val="20"/>
          <w:szCs w:val="20"/>
        </w:rPr>
        <w:t>, 1940 (com adaptações).</w:t>
      </w:r>
    </w:p>
    <w:sectPr w:rsidR="005A5127" w:rsidSect="00604269">
      <w:pgSz w:w="11906" w:h="16838"/>
      <w:pgMar w:top="1417" w:right="991" w:bottom="993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ion Pro">
    <w:altName w:val="Minion Pro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057DBD"/>
    <w:rsid w:val="00057DBD"/>
    <w:rsid w:val="005A5127"/>
    <w:rsid w:val="00604269"/>
    <w:rsid w:val="00675770"/>
    <w:rsid w:val="00963545"/>
    <w:rsid w:val="00B3129E"/>
    <w:rsid w:val="00BD6D89"/>
    <w:rsid w:val="00C006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77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057DBD"/>
    <w:pPr>
      <w:autoSpaceDE w:val="0"/>
      <w:autoSpaceDN w:val="0"/>
      <w:adjustRightInd w:val="0"/>
      <w:spacing w:after="0" w:line="240" w:lineRule="auto"/>
    </w:pPr>
    <w:rPr>
      <w:rFonts w:ascii="Minion Pro" w:hAnsi="Minion Pro" w:cs="Minion Pro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057DBD"/>
    <w:pPr>
      <w:spacing w:line="241" w:lineRule="atLeast"/>
    </w:pPr>
    <w:rPr>
      <w:rFonts w:cstheme="minorBidi"/>
      <w:color w:val="auto"/>
    </w:rPr>
  </w:style>
  <w:style w:type="character" w:customStyle="1" w:styleId="A1">
    <w:name w:val="A1"/>
    <w:uiPriority w:val="99"/>
    <w:rsid w:val="00057DBD"/>
    <w:rPr>
      <w:rFonts w:cs="Minion Pro"/>
      <w:color w:val="000000"/>
      <w:sz w:val="48"/>
      <w:szCs w:val="48"/>
    </w:rPr>
  </w:style>
  <w:style w:type="character" w:customStyle="1" w:styleId="A0">
    <w:name w:val="A0"/>
    <w:uiPriority w:val="99"/>
    <w:rsid w:val="00057DBD"/>
    <w:rPr>
      <w:rFonts w:cs="Minion Pro"/>
      <w:color w:val="000000"/>
      <w:sz w:val="28"/>
      <w:szCs w:val="28"/>
    </w:rPr>
  </w:style>
  <w:style w:type="paragraph" w:customStyle="1" w:styleId="Pa1">
    <w:name w:val="Pa1"/>
    <w:basedOn w:val="Default"/>
    <w:next w:val="Default"/>
    <w:uiPriority w:val="99"/>
    <w:rsid w:val="00057DBD"/>
    <w:pPr>
      <w:spacing w:line="241" w:lineRule="atLeast"/>
    </w:pPr>
    <w:rPr>
      <w:rFonts w:cstheme="minorBidi"/>
      <w:color w:val="auto"/>
    </w:rPr>
  </w:style>
  <w:style w:type="character" w:customStyle="1" w:styleId="A4">
    <w:name w:val="A4"/>
    <w:uiPriority w:val="99"/>
    <w:rsid w:val="00057DBD"/>
    <w:rPr>
      <w:rFonts w:cs="Minion Pro"/>
      <w:b/>
      <w:bCs/>
      <w:color w:val="000000"/>
      <w:sz w:val="36"/>
      <w:szCs w:val="36"/>
    </w:rPr>
  </w:style>
  <w:style w:type="paragraph" w:customStyle="1" w:styleId="Pa2">
    <w:name w:val="Pa2"/>
    <w:basedOn w:val="Default"/>
    <w:next w:val="Default"/>
    <w:uiPriority w:val="99"/>
    <w:rsid w:val="00057DBD"/>
    <w:pPr>
      <w:spacing w:line="241" w:lineRule="atLeast"/>
    </w:pPr>
    <w:rPr>
      <w:rFonts w:cstheme="minorBidi"/>
      <w:color w:val="auto"/>
    </w:rPr>
  </w:style>
  <w:style w:type="paragraph" w:customStyle="1" w:styleId="Pa4">
    <w:name w:val="Pa4"/>
    <w:basedOn w:val="Default"/>
    <w:next w:val="Default"/>
    <w:uiPriority w:val="99"/>
    <w:rsid w:val="00057DBD"/>
    <w:pPr>
      <w:spacing w:line="241" w:lineRule="atLeast"/>
    </w:pPr>
    <w:rPr>
      <w:rFonts w:cstheme="minorBidi"/>
      <w:color w:val="auto"/>
    </w:rPr>
  </w:style>
  <w:style w:type="paragraph" w:customStyle="1" w:styleId="Pa3">
    <w:name w:val="Pa3"/>
    <w:basedOn w:val="Default"/>
    <w:next w:val="Default"/>
    <w:uiPriority w:val="99"/>
    <w:rsid w:val="00057DBD"/>
    <w:pPr>
      <w:spacing w:line="241" w:lineRule="atLeast"/>
    </w:pPr>
    <w:rPr>
      <w:rFonts w:cstheme="minorBidi"/>
      <w:color w:val="auto"/>
    </w:rPr>
  </w:style>
  <w:style w:type="character" w:customStyle="1" w:styleId="A5">
    <w:name w:val="A5"/>
    <w:uiPriority w:val="99"/>
    <w:rsid w:val="00057DBD"/>
    <w:rPr>
      <w:rFonts w:cs="Minion Pro"/>
      <w:i/>
      <w:iCs/>
      <w:color w:val="000000"/>
      <w:sz w:val="20"/>
      <w:szCs w:val="20"/>
    </w:rPr>
  </w:style>
  <w:style w:type="paragraph" w:customStyle="1" w:styleId="Pargrafobsico">
    <w:name w:val="[Parágrafo básico]"/>
    <w:basedOn w:val="Normal"/>
    <w:uiPriority w:val="99"/>
    <w:rsid w:val="005A5127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1388</Words>
  <Characters>7496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4</cp:revision>
  <dcterms:created xsi:type="dcterms:W3CDTF">2014-12-17T11:11:00Z</dcterms:created>
  <dcterms:modified xsi:type="dcterms:W3CDTF">2014-12-20T17:56:00Z</dcterms:modified>
</cp:coreProperties>
</file>